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41" w:rsidRPr="00DC7241" w:rsidRDefault="00DC724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proofErr w:type="spellStart"/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bookmarkStart w:id="0" w:name="_GoBack"/>
      <w:bookmarkEnd w:id="0"/>
      <w:r w:rsidRPr="00DC7241">
        <w:rPr>
          <w:rFonts w:ascii="Times New Roman" w:hAnsi="Times New Roman" w:cs="Times New Roman"/>
          <w:sz w:val="24"/>
          <w:szCs w:val="24"/>
        </w:rPr>
        <w:br/>
      </w:r>
    </w:p>
    <w:p w:rsidR="00DC7241" w:rsidRPr="00DC7241" w:rsidRDefault="00DC724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АДМИНИСТРАЦИЯ ПРИМОРСКОГО КРАЯ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от 9 июня 2015 г. N 180-па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О СОЗДАНИИ ЕДИНОЙ КОМИССИИ ПО ПОДГОТОВКЕ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ПРОЕКТОВ ПРАВИЛ ЗЕМЛЕПОЛЬЗОВАНИЯ И ЗАСТРОЙКИ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МУНИЦИПАЛЬНЫХ ОБРАЗОВАНИЙ ПРИМОРСКОГО КРАЯ</w:t>
      </w:r>
    </w:p>
    <w:p w:rsidR="00DC7241" w:rsidRPr="00DC7241" w:rsidRDefault="00DC724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7241" w:rsidRPr="00DC72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Приморского края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25.08.2015 </w:t>
            </w:r>
            <w:hyperlink r:id="rId5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302-па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08.08.2016 </w:t>
            </w:r>
            <w:hyperlink r:id="rId6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369-па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30.05.2017 </w:t>
            </w:r>
            <w:hyperlink r:id="rId7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193-па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07.06.2018 </w:t>
            </w:r>
            <w:hyperlink r:id="rId8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268-па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14.02.2019 </w:t>
            </w:r>
            <w:hyperlink r:id="rId9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92-па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23.07.2019 </w:t>
            </w:r>
            <w:hyperlink r:id="rId10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472-па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Постановлений Правительства Приморского края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27.02.2020 </w:t>
            </w:r>
            <w:hyperlink r:id="rId11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156-пп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30.03.2020 </w:t>
            </w:r>
            <w:hyperlink r:id="rId12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265-пп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18.05.2020 </w:t>
            </w:r>
            <w:hyperlink r:id="rId13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440-пп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01.09.2020 </w:t>
            </w:r>
            <w:hyperlink r:id="rId14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742-пп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02.06.2022 </w:t>
            </w:r>
            <w:hyperlink r:id="rId15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380-пп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19.09.2022 </w:t>
            </w:r>
            <w:hyperlink r:id="rId16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634-пп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05.09.2023 </w:t>
            </w:r>
            <w:hyperlink r:id="rId17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621-пп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20.02.2024 </w:t>
            </w:r>
            <w:hyperlink r:id="rId18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106-пп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9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Приморского края, </w:t>
      </w:r>
      <w:hyperlink r:id="rId20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Приморского края от 18 ноября 2014 года N 497-КЗ "О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края" Администрация Приморского края постановляет: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1. Создать единую комиссию по подготовке проектов правил землепользования и застройки муниципальных образований Приморского края.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2. Утвердить прилагаемые: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2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о единой комиссии по подготовке проектов правил землепользования и застройки муниципальных образований Приморского края;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9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единой комиссии по подготовке проектов правил землепользования и застройки муниципальных образований Приморского края.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Губернатор края -</w:t>
      </w:r>
    </w:p>
    <w:p w:rsidR="00DC7241" w:rsidRPr="00DC7241" w:rsidRDefault="00DC7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C7241" w:rsidRPr="00DC7241" w:rsidRDefault="00DC7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DC7241" w:rsidRPr="00DC7241" w:rsidRDefault="00DC7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В.В.МИКЛУШЕВСКИЙ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Утверждено</w:t>
      </w:r>
    </w:p>
    <w:p w:rsidR="00DC7241" w:rsidRPr="00DC7241" w:rsidRDefault="00DC7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C7241" w:rsidRPr="00DC7241" w:rsidRDefault="00DC7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C7241" w:rsidRPr="00DC7241" w:rsidRDefault="00DC7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DC7241" w:rsidRPr="00DC7241" w:rsidRDefault="00DC7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от 09.06.2015 N 180-па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DC7241">
        <w:rPr>
          <w:rFonts w:ascii="Times New Roman" w:hAnsi="Times New Roman" w:cs="Times New Roman"/>
          <w:sz w:val="24"/>
          <w:szCs w:val="24"/>
        </w:rPr>
        <w:t>ПОЛОЖЕНИЕ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О ЕДИНОЙ КОМИССИИ ПО ПОДГОТОВКЕ ПРОЕКТОВ ПРАВИЛ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МУНИЦИПАЛЬНЫХ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ОБРАЗОВАНИЙ ПРИМОРСКОГО КРАЯ</w:t>
      </w:r>
    </w:p>
    <w:p w:rsidR="00DC7241" w:rsidRPr="00DC7241" w:rsidRDefault="00DC724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7241" w:rsidRPr="00DC72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Приморского края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25.08.2015 </w:t>
            </w:r>
            <w:hyperlink r:id="rId21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302-па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30.05.2017 </w:t>
            </w:r>
            <w:hyperlink r:id="rId22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193-па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07.06.2018 </w:t>
            </w:r>
            <w:hyperlink r:id="rId23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268-па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14.02.2019 </w:t>
            </w:r>
            <w:hyperlink r:id="rId24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92-па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Постановлений Правительства Приморского края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27.02.2020 </w:t>
            </w:r>
            <w:hyperlink r:id="rId25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156-пп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18.05.2020 </w:t>
            </w:r>
            <w:hyperlink r:id="rId26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440-пп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02.06.2022 </w:t>
            </w:r>
            <w:hyperlink r:id="rId27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380-пп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05.09.2023 </w:t>
            </w:r>
            <w:hyperlink r:id="rId28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621-пп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20.02.2024 </w:t>
            </w:r>
            <w:hyperlink r:id="rId29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106-пп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I. ОБЩИЕ ПОЛОЖЕНИЯ О ЕДИНОЙ КОМИССИИ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1.1. Положение о единой комиссии по подготовке проектов правил землепользования и застройки муниципальных образований Приморского края (далее - Положение) разработано на основании Градостроительного </w:t>
      </w:r>
      <w:hyperlink r:id="rId30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31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Приморского края от 18 ноября 2014 года N 497-КЗ "О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края", Правил землепользования и застройки </w:t>
      </w:r>
      <w:hyperlink r:id="rId32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Владивостокского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hyperlink r:id="rId33">
        <w:proofErr w:type="spellStart"/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Артемовского</w:t>
        </w:r>
        <w:proofErr w:type="spellEnd"/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муниципального района, Тавричанского сельского поселения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Раздольненского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Правила).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05.09.2023 N 621-пп)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DC7241">
        <w:rPr>
          <w:rFonts w:ascii="Times New Roman" w:hAnsi="Times New Roman" w:cs="Times New Roman"/>
          <w:sz w:val="24"/>
          <w:szCs w:val="24"/>
        </w:rPr>
        <w:t>1.2. Единая комиссия по подготовке проектов правил землепользования и застройки муниципальных образований Приморского края (далее - Комиссия) осуществляет следующие функции: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1.2.1. Рассмотрение предложений о внесении изменений в Правила;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1.2.2. Подготовка проекта Правил;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1.2.3. Подготовка заключений, в которых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1.2.4. Подготовка рекомендаций о предоставлении разрешения на отклонение от предельных параметров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 (далее - отклонение от предельных параметров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</w:t>
      </w:r>
      <w:r w:rsidRPr="00DC7241">
        <w:rPr>
          <w:rFonts w:ascii="Times New Roman" w:hAnsi="Times New Roman" w:cs="Times New Roman"/>
          <w:sz w:val="24"/>
          <w:szCs w:val="24"/>
        </w:rPr>
        <w:lastRenderedPageBreak/>
        <w:t>строительства) или в отказе в предоставлении такого разрешения;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(п. 1.2.4 в ред. </w:t>
      </w:r>
      <w:hyperlink r:id="rId35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25.08.2015 N 302-па)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1.2.5. Подготовка рекомендаций о предоставлении разрешения на условно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разрешенный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вид использования земельного участка или объекта капитального строительства (далее - условно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разрешенный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вид использования) или в отказе в предоставлении такого разрешения;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(п. 1.2.5 в ред. </w:t>
      </w:r>
      <w:hyperlink r:id="rId36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25.08.2015 N 302-па)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1.2.6. Инициирование проведения общественных обсуждений или публичных слушаний в случаях: выдачи разрешений на условно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разрешенный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вид использования, разрешений на отклонение от предельных параметров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строительства, подготовки проекта Правил, внесения изменений в Правила.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Приморского края от 25.08.2015 </w:t>
      </w:r>
      <w:hyperlink r:id="rId37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N 302-па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, от 07.06.2018 </w:t>
      </w:r>
      <w:hyperlink r:id="rId38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N 268-па</w:t>
        </w:r>
      </w:hyperlink>
      <w:r w:rsidRPr="00DC7241">
        <w:rPr>
          <w:rFonts w:ascii="Times New Roman" w:hAnsi="Times New Roman" w:cs="Times New Roman"/>
          <w:sz w:val="24"/>
          <w:szCs w:val="24"/>
        </w:rPr>
        <w:t>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1.3. Председатель Комиссии назначается Правительством Приморского края.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27.02.2020 N 156-пп)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1.4. Председатель Комиссии: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Комиссии;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2) определяет перечень и порядок рассмотрения вопросов на заседаниях Комиссии;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3) определяет время заседания Комиссии и документы, рассматриваемые Комиссией;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4) подписывает протоколы, заключения, рекомендации Комиссии;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ответственность за выполнение возложенных на Комиссию задач.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1.5. Заместитель председателя Комиссии: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1) в отсутствие председателя Комиссии исполняет его обязанности;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2) по поручению председателя Комиссии определяет перечень и порядок рассмотрения вопросов на заседаниях Комиссии, время заседания Комиссии и документы, рассматриваемые Комиссией.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(п. 1.5 в ред. </w:t>
      </w:r>
      <w:hyperlink r:id="rId40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14.02.2019 N 92-па)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1.6. Члены Комиссии: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1) знакомятся со всеми представленными документами;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2) выступают по вопросам повестки заседания Комиссия;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исключен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. - </w:t>
      </w:r>
      <w:hyperlink r:id="rId41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25.08.2015 N 302-па;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4) в случае несогласия отдельных членов Комиссии с принятым решением их мнение оформляется в протоколе заседания или рекомендации как отдельное мнение.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1.7.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Исключен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. - </w:t>
      </w:r>
      <w:hyperlink r:id="rId42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1.8. Секретарь Комиссии: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исключен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. - </w:t>
      </w:r>
      <w:hyperlink r:id="rId43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25.08.2015 N 302-па;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2) принимает меры по организационному обеспечению деятельности Комиссии;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3) доводит до сведения Комиссии вопросы, вынесенные на рассмотрение Комиссии;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4) оформляет и рассылает решения Комиссии и выписки из них;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5) осуществляет подготовку запросов, проектов решений и других материалов и документов, касающихся выполнения задач и полномочий Комиссии, оформляет и подписывает выписки из протоколов заседания Комиссии;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6) уведомляет членов Комиссии о месте, дате и времени проведения заседания;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7) оформляет и подписывает протоколы Комиссии, оформляет заключения Комиссии, рекомендации Комиссии;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. 7 в ред. </w:t>
      </w:r>
      <w:hyperlink r:id="rId46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25.08.2015 N 302-па)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8) осуществляет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и регистрацию предложений экспертов и (или) специалистов;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исключен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. - </w:t>
      </w:r>
      <w:hyperlink r:id="rId48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исключен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. - </w:t>
      </w:r>
      <w:hyperlink r:id="rId49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25.08.2015 N 302-па.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В отсутствие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(абзац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введен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</w:t>
      </w:r>
      <w:hyperlink r:id="rId50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14.02.2019 N 92-па)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1.9. Информация о работе Комиссии является открытой для всех заинтересованных лиц. В соответствии с Федеральным </w:t>
      </w:r>
      <w:hyperlink r:id="rId51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Комиссия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заседаниях, при этом обеспечивая соблюдение требований Федерального </w:t>
      </w:r>
      <w:hyperlink r:id="rId52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 w:rsidRPr="00DC7241">
        <w:rPr>
          <w:rFonts w:ascii="Times New Roman" w:hAnsi="Times New Roman" w:cs="Times New Roman"/>
          <w:sz w:val="24"/>
          <w:szCs w:val="24"/>
        </w:rPr>
        <w:t>II. ПОРЯДОК ДЕЯТЕЛЬНОСТИ КОМИССИИ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2.1. Формой работы Комиссии является заседание.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Заседания Комиссии проводятся в очной или заочной форме. Решение о проведении заседания Комиссии в заочной форме принимает председатель Комиссии.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(абзац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введен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</w:t>
      </w:r>
      <w:hyperlink r:id="rId53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18.05.2020 N 440-пп)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Комиссия считается постоянно действующей, заседания Комиссии проводятся по мере необходимости, в течение срока, на который перераспределяются полномочия между органами местного самоуправления муниципальных образований Приморского края и органами государственной власти Приморского края в сфере градостроительства.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lastRenderedPageBreak/>
        <w:t>Персональный состав Комиссии и внесение изменений в него утверждаются Правительством Приморского края.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27.02.2020 N 156-пп)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Комиссия созывается по инициативе председателя Комиссии. Повестка заседания Комиссии формируется по инициативе председателя Комиссии, заместителя председателя Комиссии, а также по предложению лиц, входящих в состав Комиссии.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Исключен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. - </w:t>
      </w:r>
      <w:hyperlink r:id="rId55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2.2. Организационно-техническое сопровождение работы заочного заседания Комиссии обеспечивает краевое государственное бюджетное учреждение Приморского края "Центр развития территорий" (далее - Учреждение).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(п. 2.2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введен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</w:t>
      </w:r>
      <w:hyperlink r:id="rId56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18.05.2020 N 440-пп; в ред. </w:t>
      </w:r>
      <w:hyperlink r:id="rId57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05.09.2023 N 621-пп)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2.3. Заседание Комиссии считается правомочным: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в случае проведения очного заседания - при наличии более половины от общего числа членов комиссии;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в случае проведения заочного заседания - при поступлении на электронный адрес Учреждения (на дату и время, указанные в уведомлении) заполненных бюллетеней для заочного голосования в количестве более половины от общего числа членов Комиссии.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(п. 2.3 в ред. </w:t>
      </w:r>
      <w:hyperlink r:id="rId58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18.05.2020 N 440-пп)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2.4. Итоги каждого заседания оформляются протоколом.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25.08.2015 N 302-па)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2.5. Решения Комиссии принимаются простым большинством голосов. При равенстве голосов голос председателя Комиссии является решающим.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25.08.2015 N 302-па)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Члены Комиссии принимают участие в работе Комиссии лично или через представителя, уполномоченного на участие в Комиссии. Полномочия представителя члена комиссии подтверждаются доверенностью или приказом о наделении соответствующими полномочиями.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(абзац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введен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</w:t>
      </w:r>
      <w:hyperlink r:id="rId61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30.05.2017 N 193-па)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2.6. В протоколе Комиссии фиксируются вопросы, вынесенные на рассмотрение Комиссии, принятые по ним решения, поручения членам комиссии по вопросам организации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работы, а также отдельное мнение членов Комиссии (при наличии).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(п. 2.6 в ред. </w:t>
      </w:r>
      <w:hyperlink r:id="rId62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2.7. При внесении изменений в Правила Комиссия осуществляет свою деятельность в соответствии с Правилами одновременно с принятием решения о внесении изменений в Правила.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III. ОСОБЕННОСТИ РАССМОТРЕНИЯ ОТДЕЛЬНЫХ ВОПРОСОВ КОМИССИЕЙ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3.1. Комиссия рассматривает заявления физических и юридических лиц, заинтересованных в предоставлении разрешений на условно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разрешенные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виды использования, заявления правообладателей земельных участков, заинтересованных в предоставлении разрешений на отклонение от предельных параметров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</w:t>
      </w:r>
      <w:r w:rsidRPr="00DC7241">
        <w:rPr>
          <w:rFonts w:ascii="Times New Roman" w:hAnsi="Times New Roman" w:cs="Times New Roman"/>
          <w:sz w:val="24"/>
          <w:szCs w:val="24"/>
        </w:rPr>
        <w:lastRenderedPageBreak/>
        <w:t>строительства, и по результатам рассмотрения направляет документы по указанным вопросам в орган местного самоуправления, на территории которого находится земельный участок и (или) объект капитального строительства, для организации и проведения общественных обсуждений или публичных слушаний. В случае принятия решения Комиссии об отказе в направлении заявления для организации и проведения общественных обсуждений или публичных слушаний Комиссия направляет ответ заявителю с указанием причин такого отказа.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Указанные сообщения направляются почтовыми отправлениями с уведомлением о вручении в срок не позднее чем через семь рабочих дней со дня рассмотрения заявления заинтересованного лица о предоставлении разрешения на условно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разрешенный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вид использования, на отклонение от предельных параметров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строительства на заседании Комиссии.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02.06.2022 N 380-пп)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(п. 3.1 в ред. </w:t>
      </w:r>
      <w:hyperlink r:id="rId65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25.08.2015 N 302-па)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3.2. Комиссия после поступления от органов местного самоуправления результатов общественных обсуждений или публичных слушаний рассматривает вопрос о возможности предоставления разрешения на условно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разрешенный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вид использования, разрешения на отклонение от предельных параметров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строительства на заседании Комиссии.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общественных обсуждений или публичных слушаний, подготовленного уполномоченным на проведение общественных обсуждений или публичных слушаний органом местного самоуправления, Комиссия осуществляет подготовку рекомендаций о предоставлении разрешения на условно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разрешенный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вид использования или об отказе в предоставлении такого разрешения с указанием причин принятого решения, а также рекомендаций о предоставлении разрешения на отклонение от предельных параметров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строительства или об отказе в предоставлении такого разрешения с указанием причин принятого решения и направляет рекомендации соответственно в органы местного самоуправления Владивостокского,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Артемовского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городских округов,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муниципального района для подготовки решения о предоставлении заявителю разрешения на условно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разрешенный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вид использования или решения об отказе в предоставлении разрешения на условно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разрешенный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вид использования, а также решения о предоставлении разрешения на отклонение от предельных параметров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строительства или об отказе в предоставлении такого разрешения с указанием причин принятого решения.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Приморского края от 30.05.2017 </w:t>
      </w:r>
      <w:hyperlink r:id="rId67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N 193-па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, от 07.06.2018 </w:t>
      </w:r>
      <w:hyperlink r:id="rId68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N 268-па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05.09.2023 N 621-пп)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(п. 3.2 в ред. </w:t>
      </w:r>
      <w:hyperlink r:id="rId70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25.08.2015 N 302-па)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3.3 - 3.4. Исключены. - </w:t>
      </w:r>
      <w:hyperlink r:id="rId71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25.08.2015 N 302-па.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3.5. Копия заключения о результатах публичных слушаний, поступившая в Комиссию от главы муниципального образования, размещается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(далее - официальный сайт).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25.08.2015 N 302-па, </w:t>
      </w:r>
      <w:hyperlink r:id="rId73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27.02.2020 N 156-пп)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3.6. Действия, решения Комиссии могут быть обжалованы заинтересованными лицами в установленном законодательством Российской Федерации порядке.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05.09.2023 N 621-пп)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IV. ПОРЯДОК РАБОТЫ КОМИССИИ С ПРЕДЛОЖЕНИЯМИ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ЗАИНТЕРЕСОВАННЫХ ЛИЦ О ВНЕСЕНИИ ИЗМЕНЕНИЙ В ПРАВИЛА,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</w:p>
    <w:p w:rsidR="00DC7241" w:rsidRPr="00DC7241" w:rsidRDefault="00DC7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5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</w:t>
      </w:r>
    </w:p>
    <w:p w:rsidR="00DC7241" w:rsidRPr="00DC7241" w:rsidRDefault="00DC7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от 25.08.2015 N 302-па)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4.1. Комиссия рассматривает полученные предложения заинтересованных лиц о внесении изменений в Правила в форме заявлений на имя председателя Комиссии.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4.2. В зависимости от содержания предлагаемых изменений в Правила к заявлению прилагаются материалы по обоснованию предложений: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4.2.1. В случае предложений о внесении изменений в Правила в части процедурных норм землепользования и застройки: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обоснование необходимости изменения соответствующих процедурных норм, установление которых входит в компетенцию органов местного самоуправления;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предлагаемые формулировки соответствующих изменений в Правила;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4.2.2. В случае предложений о внесении изменений в Правила в части карты градостроительного зонирования: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картографические материалы, схемы, а также тексты, обосновывающие необходимость изменения границ соответствующих территориальных зон, установления границ новых территориальных зон, введения новых видов территориальных зон и установления их границ;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картографические материалы как предложения по изменению границ соответствующих территориальных зон, установлению границ новых территориальных зон, введению новых видов территориальных зон и установлению их границ;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объекты капитального строительства и земельных участков (при наличии);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4.2.3. В случае предложений о внесении изменений в Правила в части градостроительных регламентов применительно к существующим территориальным зонам: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тексты, обосновывающие необходимость внесения изменений в части наименования видов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использования земельных участков и объектов капитального строительства, формулировок видов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использования недвижимости и их описания;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тексты, обосновывающие необходимость внесения изменений в части предельных размеров (минимальных и (или) максимальных) земельных участков, предельных параметров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строительства (высота, этажность, процент застройки в пределах земельных участков, минимальные отступы от границ земельных участков, иные параметры), а также предлагаемые формулировки описания градостроительных </w:t>
      </w:r>
      <w:r w:rsidRPr="00DC7241">
        <w:rPr>
          <w:rFonts w:ascii="Times New Roman" w:hAnsi="Times New Roman" w:cs="Times New Roman"/>
          <w:sz w:val="24"/>
          <w:szCs w:val="24"/>
        </w:rPr>
        <w:lastRenderedPageBreak/>
        <w:t>регламентов применительно к соответствующим территориальным зонам;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4.2.4. В иных случаях,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определенных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</w:t>
      </w:r>
      <w:hyperlink r:id="rId77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пунктом 5 части 3 ст. 33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Федерации: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документы, материалы, подтверждающие, что в результате применения Правил земельные участки и объекты капитального строительства используются неэффективно,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4.3. Решение об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или отклонении предложений о внесении изменений в Правила, по подготовке проекта Правил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издается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в виде распоряжения министерства архитектуры и градостроительной политики Приморского края, в котором учитываются рекомендации, содержащиеся в заключении Комиссии.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8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25.08.2015 N 302-па, Постановлений Правительства Приморского края от 27.02.2020 </w:t>
      </w:r>
      <w:hyperlink r:id="rId79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N 156-пп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, от 20.02.2024 </w:t>
      </w:r>
      <w:hyperlink r:id="rId80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N 106-пп</w:t>
        </w:r>
      </w:hyperlink>
      <w:r w:rsidRPr="00DC7241">
        <w:rPr>
          <w:rFonts w:ascii="Times New Roman" w:hAnsi="Times New Roman" w:cs="Times New Roman"/>
          <w:sz w:val="24"/>
          <w:szCs w:val="24"/>
        </w:rPr>
        <w:t>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4.4. Решение о подготовке проекта Правил, о внесении изменений в Правила принимается министерством архитектуры и градостроительной политики Приморского края с установлением этапов градостроительного зонирования, иных положений, касающихся организации работ.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Приморского края от 27.02.2020 </w:t>
      </w:r>
      <w:hyperlink r:id="rId81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N 156-пп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, от 20.02.2024 </w:t>
      </w:r>
      <w:hyperlink r:id="rId82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N 106-пп</w:t>
        </w:r>
      </w:hyperlink>
      <w:r w:rsidRPr="00DC7241">
        <w:rPr>
          <w:rFonts w:ascii="Times New Roman" w:hAnsi="Times New Roman" w:cs="Times New Roman"/>
          <w:sz w:val="24"/>
          <w:szCs w:val="24"/>
        </w:rPr>
        <w:t>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Подготовленный на основании указанного решения проект Правил, проект внесения изменений в Правила направляется Комиссией в органы местного самоуправления для организации и проведения общественных обсуждений или публичных слушаний.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268-па)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(п. 4.4 в ред. </w:t>
      </w:r>
      <w:hyperlink r:id="rId84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25.08.2015 N 302-па)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V. ПОРЯДОК РАБОТЫ КОМИССИИ С ЗАЯВЛЕНИЯМИ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ЗАИНТЕРЕСОВАННЫХ ЛИЦ О НАЗНАЧЕНИИ ПУБЛИЧНЫХ СЛУШАНИЙ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Исключен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. - </w:t>
      </w:r>
      <w:hyperlink r:id="rId85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25.08.2015 N 302-па.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VI. РЕГИСТРАЦИЯ ПОСТУПИВШИХ В КОМИССИЮ ЗАЯВЛЕНИЙ</w:t>
      </w:r>
    </w:p>
    <w:p w:rsidR="00DC7241" w:rsidRPr="00DC7241" w:rsidRDefault="00DC7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6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</w:t>
      </w:r>
    </w:p>
    <w:p w:rsidR="00DC7241" w:rsidRPr="00DC7241" w:rsidRDefault="00DC7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от 25.08.2015 N 302-па)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6.1. Поступившие от заинтересованных лиц заявления регистрируются Учреждением по адресу: г. Владивосток, ул. Алеутская, д. 11, в день их поступления. Учреждение, рассмотрев поступившие заявления и материалы, подготавливает материалы для Комиссии.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7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268-па, </w:t>
      </w:r>
      <w:hyperlink r:id="rId88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18.05.2020 N 440-пп)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Заявитель вправе направить материалы по обоснованию в электронном виде.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9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18.05.2020 N 440-пп)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Учреждение направляет копии поступивших заявлений, подготовленных материалов секретарю Комиссии для формирования проекта повестки очного заседания либо, в случае проведения заседания в заочной форме, самостоятельно формирует проект повестки </w:t>
      </w:r>
      <w:r w:rsidRPr="00DC7241">
        <w:rPr>
          <w:rFonts w:ascii="Times New Roman" w:hAnsi="Times New Roman" w:cs="Times New Roman"/>
          <w:sz w:val="24"/>
          <w:szCs w:val="24"/>
        </w:rPr>
        <w:lastRenderedPageBreak/>
        <w:t>заседания.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(абзац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введен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</w:t>
      </w:r>
      <w:hyperlink r:id="rId90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18.05.2020 N 440-пп)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6.2. Учреждение осуществляет мониторинг заявлений о подготовке проекта Правил, о внесении изменений в Правила, о предоставлении разрешения на условно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разрешенный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вид использования, о предоставлении разрешения на отклонение от предельных параметров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(п. 6.2 в ред. </w:t>
      </w:r>
      <w:hyperlink r:id="rId91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25.08.2015 N 302-па)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6.3 - 6.4. Исключены. - </w:t>
      </w:r>
      <w:hyperlink r:id="rId92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25.08.2015 N 302-па.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6.5. Председатель Комиссии назначает дату заседания комиссии, утверждает повестку заседания.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Председатель Комиссии может привлечь для рассмотрения заявления и приложенных к нему материалов экспертов и (или) специалистов. Экспертом может быть лицо, обладающее специальными знаниями по рассматриваемому вопросу, достаточными для проведения экспертизы и подготовки экспертного заключения. Специалистом может быть лицо, обладающее необходимыми знаниями в области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урбанистики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>, архитектуры, градостроительства для проведения консультаций.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3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6.6. Материалы для Комиссии, подготавливаемые Учреждением, должны содержать: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4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выводы о соответствии (несоответствии) заявления и обосновывающих материалов требованиям действующего законодательства, а также о доказательности (бездоказательности) обосновывающих материалов, свидетельствующих о необходимости принятия положительного (отрицательного) решения в отношении заявления;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рекомендации о целесообразности или нецелесообразности принятия положительного решения в отношении заявления;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положения, удостоверяющие факт о соответствии положениям генерального плана Владивостокского городского округа,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Артемовского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муниципального района, Тавричанского сельского поселения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Раздольненского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муниципального района, в случае изменения предельных параметров объектов капитального строительства требованиям технических регламентов, в том числе соблюдения требований по инсоляции,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непричинения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ущерба средовым характеристикам территории и др.;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5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05.09.2023 N 621-пп)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в случае внесения изменений в градостроительный регламент в части предельных параметров объектов капитального строительства результаты оценки в отношении представленных материалов в письменном виде.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Предложения о внесении изменений в Правила, материалы, приложенные к заявлению, включают оценку влияния на изменение средовых характеристик территории, в отношении которой предлагаются изменения в Правила (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объемно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>-планировочные решения, масштаб и композиция в контексте окружающей среды и др.).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6.7. Срок подготовки материалов, заключений Учреждением, экспертами и (или) </w:t>
      </w:r>
      <w:r w:rsidRPr="00DC7241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специалистами для направления их в Комиссию составляет не более десяти рабочих дней с момента регистрации заявления о внесении изменений в Правила. В случае внесения изменений в градостроительный регламент в отношении предельных параметров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 срок может быть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продлен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до четырнадцати дней.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6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268-па, </w:t>
      </w:r>
      <w:hyperlink r:id="rId97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20.02.2024 N 106-пп)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6.8. В случае проведения заседания в очной форме уведомление о месте, дате и времени проведения заседания Комиссии, повестка заседания Комиссии, копии заявлений заинтересованных лиц, копии материалов для Комиссии, копии заключений экспертов и/или специалистов (при наличии) направляются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секретарем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Комиссии членам Комиссии не позднее чем за три рабочих дня до проведения такого заседания.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8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18.05.2020 N 440-пп)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В случае проведения заседания в заочной форме уведомление о дате и времени проведения заседания Комиссии, повестка заседания Комиссии, копии заявлений заинтересованных лиц, копии материалов для Комиссии, копии заключений экспертов и/или специалистов (при наличии), бюллетень для заочного голосования направляются Учреждением членам Комиссии не позднее, чем за три рабочих дня до проведения такого заседания.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(абзац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введен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</w:t>
      </w:r>
      <w:hyperlink r:id="rId99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18.05.2020 N 440-пп)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В течение 10 дней со дня проведения заседания Комиссии секретарь Комиссии направляет заявителю выписку из протокола заседания Комиссии посредством почтового отправления или по адресу электронной почты заявителя (при наличии).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(п. 6.8 в ред. </w:t>
      </w:r>
      <w:hyperlink r:id="rId100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268-па)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VII. ОСОБЕННОСТИ ФОРМИРОВАНИЯ СВОДНОГО ПРОЕКТА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ПРЕДЛОЖЕНИЙ О ВНЕСЕНИИ ИЗМЕНЕНИЙ В ПРАВИЛА,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Исключен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. - </w:t>
      </w:r>
      <w:hyperlink r:id="rId101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VIII. ОСОБЕННОСТИ РАССМОТРЕНИЯ ЗАЯВЛЕНИЙ О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ВНЕСЕНИИ ИЗМЕНЕНИЙ В ПРОЕКТ О ВНЕСЕНИИ ИЗМЕНЕНИЙ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В ПРАВИЛА, ПОСТУПИВШИХ В ТЕЧЕНИЕ СРОКА ПРОВЕДЕНИЯ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 И ПОДГОТОВКИ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ПРОЕКТА О ВНЕСЕНИИ ИЗМЕНЕНИЙ В ПРАВИЛА ПО РЕЗУЛЬТАТАМ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</w:p>
    <w:p w:rsidR="00DC7241" w:rsidRPr="00DC7241" w:rsidRDefault="00DC7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2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</w:t>
      </w:r>
    </w:p>
    <w:p w:rsidR="00DC7241" w:rsidRPr="00DC7241" w:rsidRDefault="00DC7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от 07.06.2018 N 268-па)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8.1. Комиссия рассматривает изменения в проект о внесении изменений в Правила, поступившие в течение срока проведения общественных обсуждений или публичных слушаний от заинтересованных лиц в форме заявлений на имя председателя Комиссии в произвольной форме.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3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Заявления, поступившие в Комиссию в течение срока проведения общественных обсуждений или публичных слушаний по проекту о внесении изменений в Правила и не </w:t>
      </w:r>
      <w:r w:rsidRPr="00DC7241">
        <w:rPr>
          <w:rFonts w:ascii="Times New Roman" w:hAnsi="Times New Roman" w:cs="Times New Roman"/>
          <w:sz w:val="24"/>
          <w:szCs w:val="24"/>
        </w:rPr>
        <w:lastRenderedPageBreak/>
        <w:t xml:space="preserve">относящиеся к вопросам, обсуждаемым на общественных обсуждений или публичных слушаний по проекту о внесении изменений в Правила, рассматриваются в порядке, предусмотренном </w:t>
      </w:r>
      <w:hyperlink w:anchor="P106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Приморского края от 25.08.2015 </w:t>
      </w:r>
      <w:hyperlink r:id="rId104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N 302-па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, от 07.06.2018 </w:t>
      </w:r>
      <w:hyperlink r:id="rId105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N 268-па</w:t>
        </w:r>
      </w:hyperlink>
      <w:r w:rsidRPr="00DC7241">
        <w:rPr>
          <w:rFonts w:ascii="Times New Roman" w:hAnsi="Times New Roman" w:cs="Times New Roman"/>
          <w:sz w:val="24"/>
          <w:szCs w:val="24"/>
        </w:rPr>
        <w:t>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8.2. В зависимости от содержания предлагаемых изменений в проект о внесении изменений в Правила, рассматриваемый на общественных обсуждений или публичных слушаний, к заявлению прилагаются материалы по обоснованию изменений к положениям (нормам) проекта изменений в Правила: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6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8.2.1. В случае изменений к проекту о внесении изменений в Правила в части процедурных норм землепользования и застройки: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обоснование необходимости изменения соответствующих процедурных норм, установление которых входит в компетенцию органов местного самоуправления;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предлагаемые формулировки соответствующих изменений;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8.2.2. В случае предложений о внесении изменений в Правила в части карты градостроительного зонирования: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картографические материалы, схемы, тексты, обосновывающие необходимость изменения границ соответствующих территориальных зон;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картографические материалы как изменения, дополнения по изменению границ соответствующих территориальных зон, указанных в проекте о внесении изменений в Правила;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другие материалы, документы, подтверждающие необходимость и целесообразность внесения изменений в проект о внесении изменений в Правила;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8.2.3. В случае изменений в проект о внесении изменений в Правила в части градостроительных регламентов: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тексты, обосновывающие необходимость внесения изменений в части наименования видов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использования земельных участков и объектов капитального строительства, формулировок видов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использования недвижимости и их описания;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тексты, обосновывающие необходимость внесения изменений в части предельных размеров (минимальных и (или) максимальных) земельных участков, предельных параметров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строительства (высота, этажность, процент застройки в пределах земельных участков, минимальные отступы от границ земельных участков, иные параметры), а также предлагаемые формулировки описания градостроительных регламентов применительно к соответствующим территориальным зонам, указанным в проекте о внесении изменений в Правила;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другие материалы, документы, подтверждающие необходимость и целесообразность внесения изменений в проект о внесении изменений в Правила.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8.3. Комиссия в срок не более одного месяца с момента опубликования заключения о результатах общественных обсуждений или публичных слушаний обеспечивает рассмотрение поступивших в течение срока проведения общественных обсуждений или </w:t>
      </w:r>
      <w:r w:rsidRPr="00DC7241">
        <w:rPr>
          <w:rFonts w:ascii="Times New Roman" w:hAnsi="Times New Roman" w:cs="Times New Roman"/>
          <w:sz w:val="24"/>
          <w:szCs w:val="24"/>
        </w:rPr>
        <w:lastRenderedPageBreak/>
        <w:t>публичных слушаний заявлений с изменениями к проекту о внесении изменений в Правила.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7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Рассмотрение заявлений включает: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систематизацию заявлений с изложением изменений, дополнений к проекту о внесении изменений в Правила;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подготовку рекомендаций на основании заключений Учреждения;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принятие решения о необходимости доработки проекта о внесении изменений в Правила по результатам общественных обсуждений или публичных </w:t>
      </w:r>
      <w:proofErr w:type="gramStart"/>
      <w:r w:rsidRPr="00DC7241">
        <w:rPr>
          <w:rFonts w:ascii="Times New Roman" w:hAnsi="Times New Roman" w:cs="Times New Roman"/>
          <w:sz w:val="24"/>
          <w:szCs w:val="24"/>
        </w:rPr>
        <w:t>слушаний</w:t>
      </w:r>
      <w:proofErr w:type="gramEnd"/>
      <w:r w:rsidRPr="00DC7241">
        <w:rPr>
          <w:rFonts w:ascii="Times New Roman" w:hAnsi="Times New Roman" w:cs="Times New Roman"/>
          <w:sz w:val="24"/>
          <w:szCs w:val="24"/>
        </w:rPr>
        <w:t xml:space="preserve"> или о подготовке документов для представления проекта о внесении изменений в Правила;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8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07.06.2018 N 268-па)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размещение результатов рассмотрения заявлений на официальном сайте, на сайте Владивостокского городского округа,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Артемовского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9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05.09.2023 N 621-пп)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8.4. Решение о внесении изменений в Правила или об отклонении проекта о внесении изменений в Правила и направлении его на доработку осуществляется в виде распоряжения министерства архитектуры и градостроительной политики Приморского края в порядке,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определенном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Приморского края от 27.02.2020 </w:t>
      </w:r>
      <w:hyperlink r:id="rId110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N 156-пп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, от 20.02.2024 </w:t>
      </w:r>
      <w:hyperlink r:id="rId111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N 106-пп</w:t>
        </w:r>
      </w:hyperlink>
      <w:r w:rsidRPr="00DC7241">
        <w:rPr>
          <w:rFonts w:ascii="Times New Roman" w:hAnsi="Times New Roman" w:cs="Times New Roman"/>
          <w:sz w:val="24"/>
          <w:szCs w:val="24"/>
        </w:rPr>
        <w:t>)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IX. ПОРЯДОК ПОДГОТОВКИ ЗАКЛЮЧЕНИЙ И РЕКОМЕНДАЦИЙ.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РАЗМЕЩЕНИЕ ИНФОРМАЦИИ О ДЕЯТЕЛЬНОСТИ КОМИССИИ</w:t>
      </w:r>
    </w:p>
    <w:p w:rsidR="00DC7241" w:rsidRPr="00DC7241" w:rsidRDefault="00DC7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2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</w:t>
      </w:r>
    </w:p>
    <w:p w:rsidR="00DC7241" w:rsidRPr="00DC7241" w:rsidRDefault="00DC7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от 07.06.2018 N 268-па)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9.1. Комиссия на основании протокола (протоколов) заседания Комиссии обеспечивает подготовку заключений и рекомендаций, указанных в </w:t>
      </w:r>
      <w:hyperlink w:anchor="P59">
        <w:r w:rsidRPr="00DC7241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DC7241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DC7241" w:rsidRPr="00DC7241" w:rsidRDefault="00DC72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 xml:space="preserve">9.2. Учреждение ежеквартально не позднее 5-го числа месяца, следующего за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отчетным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кварталом, размещает </w:t>
      </w:r>
      <w:proofErr w:type="spellStart"/>
      <w:r w:rsidRPr="00DC7241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Pr="00DC7241">
        <w:rPr>
          <w:rFonts w:ascii="Times New Roman" w:hAnsi="Times New Roman" w:cs="Times New Roman"/>
          <w:sz w:val="24"/>
          <w:szCs w:val="24"/>
        </w:rPr>
        <w:t xml:space="preserve"> о деятельности Комиссии в информационно-телекоммуникационной сети Интернет на официальном сайте Учреждения (http://crt-prim.ru/).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C7241">
        <w:rPr>
          <w:rFonts w:ascii="Times New Roman" w:hAnsi="Times New Roman" w:cs="Times New Roman"/>
          <w:sz w:val="24"/>
          <w:szCs w:val="24"/>
        </w:rPr>
        <w:t>Утвержден</w:t>
      </w:r>
      <w:proofErr w:type="spellEnd"/>
    </w:p>
    <w:p w:rsidR="00DC7241" w:rsidRPr="00DC7241" w:rsidRDefault="00DC7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C7241" w:rsidRPr="00DC7241" w:rsidRDefault="00DC7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C7241" w:rsidRPr="00DC7241" w:rsidRDefault="00DC7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DC7241" w:rsidRPr="00DC7241" w:rsidRDefault="00DC7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от 09.06.2015 N 180-па</w:t>
      </w: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79"/>
      <w:bookmarkEnd w:id="4"/>
      <w:r w:rsidRPr="00DC7241">
        <w:rPr>
          <w:rFonts w:ascii="Times New Roman" w:hAnsi="Times New Roman" w:cs="Times New Roman"/>
          <w:sz w:val="24"/>
          <w:szCs w:val="24"/>
        </w:rPr>
        <w:t>СОСТАВ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ЕДИНОЙ КОМИССИИ ПО ПОДГОТОВКЕ ПРОЕКТОВ ПРАВИЛ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МУНИЦИПАЛЬНЫХ</w:t>
      </w:r>
    </w:p>
    <w:p w:rsidR="00DC7241" w:rsidRPr="00DC7241" w:rsidRDefault="00DC7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241">
        <w:rPr>
          <w:rFonts w:ascii="Times New Roman" w:hAnsi="Times New Roman" w:cs="Times New Roman"/>
          <w:sz w:val="24"/>
          <w:szCs w:val="24"/>
        </w:rPr>
        <w:t>ОБРАЗОВАНИЙ ПРИМОРСКОГО КРАЯ</w:t>
      </w:r>
    </w:p>
    <w:p w:rsidR="00DC7241" w:rsidRPr="00DC7241" w:rsidRDefault="00DC724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7241" w:rsidRPr="00DC72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3">
              <w:r w:rsidRPr="00DC72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Приморского края</w:t>
            </w:r>
          </w:p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20.02.2024 N 106-пп)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97"/>
        <w:gridCol w:w="6688"/>
      </w:tblGrid>
      <w:tr w:rsidR="00DC7241" w:rsidRPr="00DC724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Глушков Антон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министр архитектуры и градостроительной политики Приморского края - главный архитектор Приморского края, председатель комиссии;</w:t>
            </w:r>
          </w:p>
        </w:tc>
      </w:tr>
      <w:tr w:rsidR="00DC7241" w:rsidRPr="00DC724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Шалякин Александр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директор краевого государственного бюджетного учреждения Приморского края "Центр развития территорий", заместитель председателя комиссии (по согласованию);</w:t>
            </w:r>
          </w:p>
        </w:tc>
      </w:tr>
      <w:tr w:rsidR="00DC7241" w:rsidRPr="00DC724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Шагака</w:t>
            </w:r>
            <w:proofErr w:type="spellEnd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главный консультант отдела градостроительного регулирования министерства архитектуры и градостроительной политики Приморского края, секретарь комиссии;</w:t>
            </w:r>
          </w:p>
        </w:tc>
      </w:tr>
      <w:tr w:rsidR="00DC7241" w:rsidRPr="00DC724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градостроительства администрации города Владивостока (по согласованию);</w:t>
            </w:r>
          </w:p>
        </w:tc>
      </w:tr>
      <w:tr w:rsidR="00DC7241" w:rsidRPr="00DC724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Гиззятова</w:t>
            </w:r>
            <w:proofErr w:type="spellEnd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главный архитектор муниципального автономного учреждения "Дирекция общественных пространств города Владивостока" (по согласованию);</w:t>
            </w:r>
          </w:p>
        </w:tc>
      </w:tr>
      <w:tr w:rsidR="00DC7241" w:rsidRPr="00DC724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Еременко Вера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министерства имущественных и земельных отношений Приморского края;</w:t>
            </w:r>
          </w:p>
        </w:tc>
      </w:tr>
      <w:tr w:rsidR="00DC7241" w:rsidRPr="00DC724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Зубова Наталья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- начальник управления муниципального имущества и земельных отношений администрации </w:t>
            </w:r>
            <w:proofErr w:type="spellStart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Шкотовского</w:t>
            </w:r>
            <w:proofErr w:type="spellEnd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(по согласованию);</w:t>
            </w:r>
          </w:p>
        </w:tc>
      </w:tr>
      <w:tr w:rsidR="00DC7241" w:rsidRPr="00DC724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Котляров Александр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член Приморского краевого отделения общероссийской творческой профессиональной общественной организации "Союз архитекторов России" (по согласованию);</w:t>
            </w:r>
          </w:p>
        </w:tc>
      </w:tr>
      <w:tr w:rsidR="00DC7241" w:rsidRPr="00DC724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Моисеева Оксана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администрации </w:t>
            </w:r>
            <w:proofErr w:type="spellStart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Артемовского</w:t>
            </w:r>
            <w:proofErr w:type="spellEnd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согласованию);</w:t>
            </w:r>
          </w:p>
        </w:tc>
      </w:tr>
      <w:tr w:rsidR="00DC7241" w:rsidRPr="00DC724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Ирина </w:t>
            </w:r>
            <w:proofErr w:type="spellStart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контролю за соблюдением органами местного самоуправления законодательства о градостроительной деятельности министерства архитектуры и градостроительной политики Приморского края;</w:t>
            </w:r>
          </w:p>
        </w:tc>
      </w:tr>
      <w:tr w:rsidR="00DC7241" w:rsidRPr="00DC724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Осецкий</w:t>
            </w:r>
            <w:proofErr w:type="spellEnd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руководитель инспекции по охране объектов культурного наследия Приморского края;</w:t>
            </w:r>
          </w:p>
        </w:tc>
      </w:tr>
      <w:tr w:rsidR="00DC7241" w:rsidRPr="00DC724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Соколова Анна Константиновна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Надеждинского</w:t>
            </w:r>
            <w:proofErr w:type="spellEnd"/>
            <w:r w:rsidRPr="00DC72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Приморского края (по согласованию);</w:t>
            </w:r>
          </w:p>
        </w:tc>
      </w:tr>
      <w:tr w:rsidR="00DC7241" w:rsidRPr="00DC724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Тарасенко Юрий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мероприятиями в сфере охраны окружающей среды и использования природных ресурсов </w:t>
            </w:r>
            <w:r w:rsidRPr="00DC7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лесного хозяйства, охраны окружающей среды, животного мира и природных ресурсов Приморского края;</w:t>
            </w:r>
          </w:p>
        </w:tc>
      </w:tr>
      <w:tr w:rsidR="00DC7241" w:rsidRPr="00DC724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Чаусский Антон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DC7241" w:rsidRPr="00DC7241" w:rsidRDefault="00DC7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- начальник отдела формирования архитектурного облика министерства архитектуры и градостроительной политики Приморского края</w:t>
            </w:r>
          </w:p>
        </w:tc>
      </w:tr>
    </w:tbl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241" w:rsidRPr="00DC7241" w:rsidRDefault="00DC724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6571" w:rsidRDefault="00E06571"/>
    <w:sectPr w:rsidR="00E06571" w:rsidSect="008F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41"/>
    <w:rsid w:val="00DC7241"/>
    <w:rsid w:val="00E0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5A139-EF5E-408C-AD36-C6005D66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2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72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72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20&amp;n=144845&amp;dst=100005" TargetMode="External"/><Relationship Id="rId21" Type="http://schemas.openxmlformats.org/officeDocument/2006/relationships/hyperlink" Target="https://login.consultant.ru/link/?req=doc&amp;base=RLAW020&amp;n=85783&amp;dst=100006" TargetMode="External"/><Relationship Id="rId42" Type="http://schemas.openxmlformats.org/officeDocument/2006/relationships/hyperlink" Target="https://login.consultant.ru/link/?req=doc&amp;base=RLAW020&amp;n=119086&amp;dst=100010" TargetMode="External"/><Relationship Id="rId47" Type="http://schemas.openxmlformats.org/officeDocument/2006/relationships/hyperlink" Target="https://login.consultant.ru/link/?req=doc&amp;base=RLAW020&amp;n=119086&amp;dst=100014" TargetMode="External"/><Relationship Id="rId63" Type="http://schemas.openxmlformats.org/officeDocument/2006/relationships/hyperlink" Target="https://login.consultant.ru/link/?req=doc&amp;base=RLAW020&amp;n=119086&amp;dst=100019" TargetMode="External"/><Relationship Id="rId68" Type="http://schemas.openxmlformats.org/officeDocument/2006/relationships/hyperlink" Target="https://login.consultant.ru/link/?req=doc&amp;base=RLAW020&amp;n=119086&amp;dst=100021" TargetMode="External"/><Relationship Id="rId84" Type="http://schemas.openxmlformats.org/officeDocument/2006/relationships/hyperlink" Target="https://login.consultant.ru/link/?req=doc&amp;base=RLAW020&amp;n=85783&amp;dst=100033" TargetMode="External"/><Relationship Id="rId89" Type="http://schemas.openxmlformats.org/officeDocument/2006/relationships/hyperlink" Target="https://login.consultant.ru/link/?req=doc&amp;base=RLAW020&amp;n=144845&amp;dst=100018" TargetMode="External"/><Relationship Id="rId112" Type="http://schemas.openxmlformats.org/officeDocument/2006/relationships/hyperlink" Target="https://login.consultant.ru/link/?req=doc&amp;base=RLAW020&amp;n=119086&amp;dst=100040" TargetMode="External"/><Relationship Id="rId16" Type="http://schemas.openxmlformats.org/officeDocument/2006/relationships/hyperlink" Target="https://login.consultant.ru/link/?req=doc&amp;base=RLAW020&amp;n=175706&amp;dst=100005" TargetMode="External"/><Relationship Id="rId107" Type="http://schemas.openxmlformats.org/officeDocument/2006/relationships/hyperlink" Target="https://login.consultant.ru/link/?req=doc&amp;base=RLAW020&amp;n=119086&amp;dst=100039" TargetMode="External"/><Relationship Id="rId11" Type="http://schemas.openxmlformats.org/officeDocument/2006/relationships/hyperlink" Target="https://login.consultant.ru/link/?req=doc&amp;base=RLAW020&amp;n=141806&amp;dst=100005" TargetMode="External"/><Relationship Id="rId24" Type="http://schemas.openxmlformats.org/officeDocument/2006/relationships/hyperlink" Target="https://login.consultant.ru/link/?req=doc&amp;base=RLAW020&amp;n=127963&amp;dst=100006" TargetMode="External"/><Relationship Id="rId32" Type="http://schemas.openxmlformats.org/officeDocument/2006/relationships/hyperlink" Target="https://login.consultant.ru/link/?req=doc&amp;base=RLAW020&amp;n=79628&amp;dst=100009" TargetMode="External"/><Relationship Id="rId37" Type="http://schemas.openxmlformats.org/officeDocument/2006/relationships/hyperlink" Target="https://login.consultant.ru/link/?req=doc&amp;base=RLAW020&amp;n=85783&amp;dst=100011" TargetMode="External"/><Relationship Id="rId40" Type="http://schemas.openxmlformats.org/officeDocument/2006/relationships/hyperlink" Target="https://login.consultant.ru/link/?req=doc&amp;base=RLAW020&amp;n=127963&amp;dst=100007" TargetMode="External"/><Relationship Id="rId45" Type="http://schemas.openxmlformats.org/officeDocument/2006/relationships/hyperlink" Target="https://login.consultant.ru/link/?req=doc&amp;base=RLAW020&amp;n=119086&amp;dst=100013" TargetMode="External"/><Relationship Id="rId53" Type="http://schemas.openxmlformats.org/officeDocument/2006/relationships/hyperlink" Target="https://login.consultant.ru/link/?req=doc&amp;base=RLAW020&amp;n=144845&amp;dst=100007" TargetMode="External"/><Relationship Id="rId58" Type="http://schemas.openxmlformats.org/officeDocument/2006/relationships/hyperlink" Target="https://login.consultant.ru/link/?req=doc&amp;base=RLAW020&amp;n=144845&amp;dst=100012" TargetMode="External"/><Relationship Id="rId66" Type="http://schemas.openxmlformats.org/officeDocument/2006/relationships/hyperlink" Target="https://login.consultant.ru/link/?req=doc&amp;base=RLAW020&amp;n=119086&amp;dst=100021" TargetMode="External"/><Relationship Id="rId74" Type="http://schemas.openxmlformats.org/officeDocument/2006/relationships/hyperlink" Target="https://login.consultant.ru/link/?req=doc&amp;base=RLAW020&amp;n=189299&amp;dst=100010" TargetMode="External"/><Relationship Id="rId79" Type="http://schemas.openxmlformats.org/officeDocument/2006/relationships/hyperlink" Target="https://login.consultant.ru/link/?req=doc&amp;base=RLAW020&amp;n=141806&amp;dst=100008" TargetMode="External"/><Relationship Id="rId87" Type="http://schemas.openxmlformats.org/officeDocument/2006/relationships/hyperlink" Target="https://login.consultant.ru/link/?req=doc&amp;base=RLAW020&amp;n=119086&amp;dst=100025" TargetMode="External"/><Relationship Id="rId102" Type="http://schemas.openxmlformats.org/officeDocument/2006/relationships/hyperlink" Target="https://login.consultant.ru/link/?req=doc&amp;base=RLAW020&amp;n=119086&amp;dst=100035" TargetMode="External"/><Relationship Id="rId110" Type="http://schemas.openxmlformats.org/officeDocument/2006/relationships/hyperlink" Target="https://login.consultant.ru/link/?req=doc&amp;base=RLAW020&amp;n=141806&amp;dst=100008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20&amp;n=85783&amp;dst=100005" TargetMode="External"/><Relationship Id="rId61" Type="http://schemas.openxmlformats.org/officeDocument/2006/relationships/hyperlink" Target="https://login.consultant.ru/link/?req=doc&amp;base=RLAW020&amp;n=107058&amp;dst=100007" TargetMode="External"/><Relationship Id="rId82" Type="http://schemas.openxmlformats.org/officeDocument/2006/relationships/hyperlink" Target="https://login.consultant.ru/link/?req=doc&amp;base=RLAW020&amp;n=196814&amp;dst=100008" TargetMode="External"/><Relationship Id="rId90" Type="http://schemas.openxmlformats.org/officeDocument/2006/relationships/hyperlink" Target="https://login.consultant.ru/link/?req=doc&amp;base=RLAW020&amp;n=144845&amp;dst=100020" TargetMode="External"/><Relationship Id="rId95" Type="http://schemas.openxmlformats.org/officeDocument/2006/relationships/hyperlink" Target="https://login.consultant.ru/link/?req=doc&amp;base=RLAW020&amp;n=189299&amp;dst=100011" TargetMode="External"/><Relationship Id="rId19" Type="http://schemas.openxmlformats.org/officeDocument/2006/relationships/hyperlink" Target="https://login.consultant.ru/link/?req=doc&amp;base=RLAW020&amp;n=78276" TargetMode="External"/><Relationship Id="rId14" Type="http://schemas.openxmlformats.org/officeDocument/2006/relationships/hyperlink" Target="https://login.consultant.ru/link/?req=doc&amp;base=RLAW020&amp;n=148630&amp;dst=100005" TargetMode="External"/><Relationship Id="rId22" Type="http://schemas.openxmlformats.org/officeDocument/2006/relationships/hyperlink" Target="https://login.consultant.ru/link/?req=doc&amp;base=RLAW020&amp;n=107058&amp;dst=100006" TargetMode="External"/><Relationship Id="rId27" Type="http://schemas.openxmlformats.org/officeDocument/2006/relationships/hyperlink" Target="https://login.consultant.ru/link/?req=doc&amp;base=RLAW020&amp;n=171756&amp;dst=100006" TargetMode="External"/><Relationship Id="rId30" Type="http://schemas.openxmlformats.org/officeDocument/2006/relationships/hyperlink" Target="https://login.consultant.ru/link/?req=doc&amp;base=LAW&amp;n=173884" TargetMode="External"/><Relationship Id="rId35" Type="http://schemas.openxmlformats.org/officeDocument/2006/relationships/hyperlink" Target="https://login.consultant.ru/link/?req=doc&amp;base=RLAW020&amp;n=85783&amp;dst=100007" TargetMode="External"/><Relationship Id="rId43" Type="http://schemas.openxmlformats.org/officeDocument/2006/relationships/hyperlink" Target="https://login.consultant.ru/link/?req=doc&amp;base=RLAW020&amp;n=85783&amp;dst=100013" TargetMode="External"/><Relationship Id="rId48" Type="http://schemas.openxmlformats.org/officeDocument/2006/relationships/hyperlink" Target="https://login.consultant.ru/link/?req=doc&amp;base=RLAW020&amp;n=119086&amp;dst=100015" TargetMode="External"/><Relationship Id="rId56" Type="http://schemas.openxmlformats.org/officeDocument/2006/relationships/hyperlink" Target="https://login.consultant.ru/link/?req=doc&amp;base=RLAW020&amp;n=144845&amp;dst=100010" TargetMode="External"/><Relationship Id="rId64" Type="http://schemas.openxmlformats.org/officeDocument/2006/relationships/hyperlink" Target="https://login.consultant.ru/link/?req=doc&amp;base=RLAW020&amp;n=171756&amp;dst=100006" TargetMode="External"/><Relationship Id="rId69" Type="http://schemas.openxmlformats.org/officeDocument/2006/relationships/hyperlink" Target="https://login.consultant.ru/link/?req=doc&amp;base=RLAW020&amp;n=189299&amp;dst=100009" TargetMode="External"/><Relationship Id="rId77" Type="http://schemas.openxmlformats.org/officeDocument/2006/relationships/hyperlink" Target="https://login.consultant.ru/link/?req=doc&amp;base=LAW&amp;n=173884&amp;dst=100526" TargetMode="External"/><Relationship Id="rId100" Type="http://schemas.openxmlformats.org/officeDocument/2006/relationships/hyperlink" Target="https://login.consultant.ru/link/?req=doc&amp;base=RLAW020&amp;n=119086&amp;dst=100031" TargetMode="External"/><Relationship Id="rId105" Type="http://schemas.openxmlformats.org/officeDocument/2006/relationships/hyperlink" Target="https://login.consultant.ru/link/?req=doc&amp;base=RLAW020&amp;n=119086&amp;dst=100037" TargetMode="External"/><Relationship Id="rId113" Type="http://schemas.openxmlformats.org/officeDocument/2006/relationships/hyperlink" Target="https://login.consultant.ru/link/?req=doc&amp;base=RLAW020&amp;n=196814&amp;dst=100011" TargetMode="External"/><Relationship Id="rId8" Type="http://schemas.openxmlformats.org/officeDocument/2006/relationships/hyperlink" Target="https://login.consultant.ru/link/?req=doc&amp;base=RLAW020&amp;n=119086&amp;dst=100005" TargetMode="External"/><Relationship Id="rId51" Type="http://schemas.openxmlformats.org/officeDocument/2006/relationships/hyperlink" Target="https://login.consultant.ru/link/?req=doc&amp;base=LAW&amp;n=156022" TargetMode="External"/><Relationship Id="rId72" Type="http://schemas.openxmlformats.org/officeDocument/2006/relationships/hyperlink" Target="https://login.consultant.ru/link/?req=doc&amp;base=RLAW020&amp;n=85783&amp;dst=100028" TargetMode="External"/><Relationship Id="rId80" Type="http://schemas.openxmlformats.org/officeDocument/2006/relationships/hyperlink" Target="https://login.consultant.ru/link/?req=doc&amp;base=RLAW020&amp;n=196814&amp;dst=100007" TargetMode="External"/><Relationship Id="rId85" Type="http://schemas.openxmlformats.org/officeDocument/2006/relationships/hyperlink" Target="https://login.consultant.ru/link/?req=doc&amp;base=RLAW020&amp;n=85783&amp;dst=100036" TargetMode="External"/><Relationship Id="rId93" Type="http://schemas.openxmlformats.org/officeDocument/2006/relationships/hyperlink" Target="https://login.consultant.ru/link/?req=doc&amp;base=RLAW020&amp;n=119086&amp;dst=100027" TargetMode="External"/><Relationship Id="rId98" Type="http://schemas.openxmlformats.org/officeDocument/2006/relationships/hyperlink" Target="https://login.consultant.ru/link/?req=doc&amp;base=RLAW020&amp;n=144845&amp;dst=100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20&amp;n=142980&amp;dst=100005" TargetMode="External"/><Relationship Id="rId17" Type="http://schemas.openxmlformats.org/officeDocument/2006/relationships/hyperlink" Target="https://login.consultant.ru/link/?req=doc&amp;base=RLAW020&amp;n=189299&amp;dst=100005" TargetMode="External"/><Relationship Id="rId25" Type="http://schemas.openxmlformats.org/officeDocument/2006/relationships/hyperlink" Target="https://login.consultant.ru/link/?req=doc&amp;base=RLAW020&amp;n=141806&amp;dst=100006" TargetMode="External"/><Relationship Id="rId33" Type="http://schemas.openxmlformats.org/officeDocument/2006/relationships/hyperlink" Target="https://login.consultant.ru/link/?req=doc&amp;base=RLAW020&amp;n=75940&amp;dst=100018" TargetMode="External"/><Relationship Id="rId38" Type="http://schemas.openxmlformats.org/officeDocument/2006/relationships/hyperlink" Target="https://login.consultant.ru/link/?req=doc&amp;base=RLAW020&amp;n=119086&amp;dst=100007" TargetMode="External"/><Relationship Id="rId46" Type="http://schemas.openxmlformats.org/officeDocument/2006/relationships/hyperlink" Target="https://login.consultant.ru/link/?req=doc&amp;base=RLAW020&amp;n=85783&amp;dst=100014" TargetMode="External"/><Relationship Id="rId59" Type="http://schemas.openxmlformats.org/officeDocument/2006/relationships/hyperlink" Target="https://login.consultant.ru/link/?req=doc&amp;base=RLAW020&amp;n=85783&amp;dst=100018" TargetMode="External"/><Relationship Id="rId67" Type="http://schemas.openxmlformats.org/officeDocument/2006/relationships/hyperlink" Target="https://login.consultant.ru/link/?req=doc&amp;base=RLAW020&amp;n=107058&amp;dst=100009" TargetMode="External"/><Relationship Id="rId103" Type="http://schemas.openxmlformats.org/officeDocument/2006/relationships/hyperlink" Target="https://login.consultant.ru/link/?req=doc&amp;base=RLAW020&amp;n=119086&amp;dst=100037" TargetMode="External"/><Relationship Id="rId108" Type="http://schemas.openxmlformats.org/officeDocument/2006/relationships/hyperlink" Target="https://login.consultant.ru/link/?req=doc&amp;base=RLAW020&amp;n=119086&amp;dst=100039" TargetMode="External"/><Relationship Id="rId20" Type="http://schemas.openxmlformats.org/officeDocument/2006/relationships/hyperlink" Target="https://login.consultant.ru/link/?req=doc&amp;base=RLAW020&amp;n=76652" TargetMode="External"/><Relationship Id="rId41" Type="http://schemas.openxmlformats.org/officeDocument/2006/relationships/hyperlink" Target="https://login.consultant.ru/link/?req=doc&amp;base=RLAW020&amp;n=85783&amp;dst=100012" TargetMode="External"/><Relationship Id="rId54" Type="http://schemas.openxmlformats.org/officeDocument/2006/relationships/hyperlink" Target="https://login.consultant.ru/link/?req=doc&amp;base=RLAW020&amp;n=141806&amp;dst=100007" TargetMode="External"/><Relationship Id="rId62" Type="http://schemas.openxmlformats.org/officeDocument/2006/relationships/hyperlink" Target="https://login.consultant.ru/link/?req=doc&amp;base=RLAW020&amp;n=119086&amp;dst=100017" TargetMode="External"/><Relationship Id="rId70" Type="http://schemas.openxmlformats.org/officeDocument/2006/relationships/hyperlink" Target="https://login.consultant.ru/link/?req=doc&amp;base=RLAW020&amp;n=85783&amp;dst=100024" TargetMode="External"/><Relationship Id="rId75" Type="http://schemas.openxmlformats.org/officeDocument/2006/relationships/hyperlink" Target="https://login.consultant.ru/link/?req=doc&amp;base=RLAW020&amp;n=85783&amp;dst=100030" TargetMode="External"/><Relationship Id="rId83" Type="http://schemas.openxmlformats.org/officeDocument/2006/relationships/hyperlink" Target="https://login.consultant.ru/link/?req=doc&amp;base=RLAW020&amp;n=119086&amp;dst=100023" TargetMode="External"/><Relationship Id="rId88" Type="http://schemas.openxmlformats.org/officeDocument/2006/relationships/hyperlink" Target="https://login.consultant.ru/link/?req=doc&amp;base=RLAW020&amp;n=144845&amp;dst=100017" TargetMode="External"/><Relationship Id="rId91" Type="http://schemas.openxmlformats.org/officeDocument/2006/relationships/hyperlink" Target="https://login.consultant.ru/link/?req=doc&amp;base=RLAW020&amp;n=85783&amp;dst=100038" TargetMode="External"/><Relationship Id="rId96" Type="http://schemas.openxmlformats.org/officeDocument/2006/relationships/hyperlink" Target="https://login.consultant.ru/link/?req=doc&amp;base=RLAW020&amp;n=119086&amp;dst=100030" TargetMode="External"/><Relationship Id="rId111" Type="http://schemas.openxmlformats.org/officeDocument/2006/relationships/hyperlink" Target="https://login.consultant.ru/link/?req=doc&amp;base=RLAW020&amp;n=196814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96930&amp;dst=100005" TargetMode="External"/><Relationship Id="rId15" Type="http://schemas.openxmlformats.org/officeDocument/2006/relationships/hyperlink" Target="https://login.consultant.ru/link/?req=doc&amp;base=RLAW020&amp;n=171756&amp;dst=100005" TargetMode="External"/><Relationship Id="rId23" Type="http://schemas.openxmlformats.org/officeDocument/2006/relationships/hyperlink" Target="https://login.consultant.ru/link/?req=doc&amp;base=RLAW020&amp;n=119086&amp;dst=100006" TargetMode="External"/><Relationship Id="rId28" Type="http://schemas.openxmlformats.org/officeDocument/2006/relationships/hyperlink" Target="https://login.consultant.ru/link/?req=doc&amp;base=RLAW020&amp;n=189299&amp;dst=100006" TargetMode="External"/><Relationship Id="rId36" Type="http://schemas.openxmlformats.org/officeDocument/2006/relationships/hyperlink" Target="https://login.consultant.ru/link/?req=doc&amp;base=RLAW020&amp;n=85783&amp;dst=100009" TargetMode="External"/><Relationship Id="rId49" Type="http://schemas.openxmlformats.org/officeDocument/2006/relationships/hyperlink" Target="https://login.consultant.ru/link/?req=doc&amp;base=RLAW020&amp;n=85783&amp;dst=100016" TargetMode="External"/><Relationship Id="rId57" Type="http://schemas.openxmlformats.org/officeDocument/2006/relationships/hyperlink" Target="https://login.consultant.ru/link/?req=doc&amp;base=RLAW020&amp;n=189299&amp;dst=100008" TargetMode="External"/><Relationship Id="rId106" Type="http://schemas.openxmlformats.org/officeDocument/2006/relationships/hyperlink" Target="https://login.consultant.ru/link/?req=doc&amp;base=RLAW020&amp;n=119086&amp;dst=100038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20&amp;n=133508&amp;dst=100005" TargetMode="External"/><Relationship Id="rId31" Type="http://schemas.openxmlformats.org/officeDocument/2006/relationships/hyperlink" Target="https://login.consultant.ru/link/?req=doc&amp;base=RLAW020&amp;n=76652" TargetMode="External"/><Relationship Id="rId44" Type="http://schemas.openxmlformats.org/officeDocument/2006/relationships/hyperlink" Target="https://login.consultant.ru/link/?req=doc&amp;base=RLAW020&amp;n=119086&amp;dst=100012" TargetMode="External"/><Relationship Id="rId52" Type="http://schemas.openxmlformats.org/officeDocument/2006/relationships/hyperlink" Target="https://login.consultant.ru/link/?req=doc&amp;base=LAW&amp;n=166051" TargetMode="External"/><Relationship Id="rId60" Type="http://schemas.openxmlformats.org/officeDocument/2006/relationships/hyperlink" Target="https://login.consultant.ru/link/?req=doc&amp;base=RLAW020&amp;n=85783&amp;dst=100019" TargetMode="External"/><Relationship Id="rId65" Type="http://schemas.openxmlformats.org/officeDocument/2006/relationships/hyperlink" Target="https://login.consultant.ru/link/?req=doc&amp;base=RLAW020&amp;n=85783&amp;dst=100021" TargetMode="External"/><Relationship Id="rId73" Type="http://schemas.openxmlformats.org/officeDocument/2006/relationships/hyperlink" Target="https://login.consultant.ru/link/?req=doc&amp;base=RLAW020&amp;n=141806&amp;dst=100007" TargetMode="External"/><Relationship Id="rId78" Type="http://schemas.openxmlformats.org/officeDocument/2006/relationships/hyperlink" Target="https://login.consultant.ru/link/?req=doc&amp;base=RLAW020&amp;n=85783&amp;dst=100031" TargetMode="External"/><Relationship Id="rId81" Type="http://schemas.openxmlformats.org/officeDocument/2006/relationships/hyperlink" Target="https://login.consultant.ru/link/?req=doc&amp;base=RLAW020&amp;n=141806&amp;dst=100008" TargetMode="External"/><Relationship Id="rId86" Type="http://schemas.openxmlformats.org/officeDocument/2006/relationships/hyperlink" Target="https://login.consultant.ru/link/?req=doc&amp;base=RLAW020&amp;n=85783&amp;dst=100037" TargetMode="External"/><Relationship Id="rId94" Type="http://schemas.openxmlformats.org/officeDocument/2006/relationships/hyperlink" Target="https://login.consultant.ru/link/?req=doc&amp;base=RLAW020&amp;n=119086&amp;dst=100028" TargetMode="External"/><Relationship Id="rId99" Type="http://schemas.openxmlformats.org/officeDocument/2006/relationships/hyperlink" Target="https://login.consultant.ru/link/?req=doc&amp;base=RLAW020&amp;n=144845&amp;dst=100024" TargetMode="External"/><Relationship Id="rId101" Type="http://schemas.openxmlformats.org/officeDocument/2006/relationships/hyperlink" Target="https://login.consultant.ru/link/?req=doc&amp;base=RLAW020&amp;n=119086&amp;dst=10003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0&amp;n=127963&amp;dst=100005" TargetMode="External"/><Relationship Id="rId13" Type="http://schemas.openxmlformats.org/officeDocument/2006/relationships/hyperlink" Target="https://login.consultant.ru/link/?req=doc&amp;base=RLAW020&amp;n=144845&amp;dst=100005" TargetMode="External"/><Relationship Id="rId18" Type="http://schemas.openxmlformats.org/officeDocument/2006/relationships/hyperlink" Target="https://login.consultant.ru/link/?req=doc&amp;base=RLAW020&amp;n=196814&amp;dst=100005" TargetMode="External"/><Relationship Id="rId39" Type="http://schemas.openxmlformats.org/officeDocument/2006/relationships/hyperlink" Target="https://login.consultant.ru/link/?req=doc&amp;base=RLAW020&amp;n=141806&amp;dst=100007" TargetMode="External"/><Relationship Id="rId109" Type="http://schemas.openxmlformats.org/officeDocument/2006/relationships/hyperlink" Target="https://login.consultant.ru/link/?req=doc&amp;base=RLAW020&amp;n=189299&amp;dst=100012" TargetMode="External"/><Relationship Id="rId34" Type="http://schemas.openxmlformats.org/officeDocument/2006/relationships/hyperlink" Target="https://login.consultant.ru/link/?req=doc&amp;base=RLAW020&amp;n=189299&amp;dst=100007" TargetMode="External"/><Relationship Id="rId50" Type="http://schemas.openxmlformats.org/officeDocument/2006/relationships/hyperlink" Target="https://login.consultant.ru/link/?req=doc&amp;base=RLAW020&amp;n=127963&amp;dst=100011" TargetMode="External"/><Relationship Id="rId55" Type="http://schemas.openxmlformats.org/officeDocument/2006/relationships/hyperlink" Target="https://login.consultant.ru/link/?req=doc&amp;base=RLAW020&amp;n=119086&amp;dst=100016" TargetMode="External"/><Relationship Id="rId76" Type="http://schemas.openxmlformats.org/officeDocument/2006/relationships/hyperlink" Target="https://login.consultant.ru/link/?req=doc&amp;base=RLAW020&amp;n=119086&amp;dst=100022" TargetMode="External"/><Relationship Id="rId97" Type="http://schemas.openxmlformats.org/officeDocument/2006/relationships/hyperlink" Target="https://login.consultant.ru/link/?req=doc&amp;base=RLAW020&amp;n=196814&amp;dst=100009" TargetMode="External"/><Relationship Id="rId104" Type="http://schemas.openxmlformats.org/officeDocument/2006/relationships/hyperlink" Target="https://login.consultant.ru/link/?req=doc&amp;base=RLAW020&amp;n=85783&amp;dst=100043" TargetMode="External"/><Relationship Id="rId7" Type="http://schemas.openxmlformats.org/officeDocument/2006/relationships/hyperlink" Target="https://login.consultant.ru/link/?req=doc&amp;base=RLAW020&amp;n=107058&amp;dst=100005" TargetMode="External"/><Relationship Id="rId71" Type="http://schemas.openxmlformats.org/officeDocument/2006/relationships/hyperlink" Target="https://login.consultant.ru/link/?req=doc&amp;base=RLAW020&amp;n=85783&amp;dst=100027" TargetMode="External"/><Relationship Id="rId92" Type="http://schemas.openxmlformats.org/officeDocument/2006/relationships/hyperlink" Target="https://login.consultant.ru/link/?req=doc&amp;base=RLAW020&amp;n=85783&amp;dst=1000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20&amp;n=196814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6583</Words>
  <Characters>37526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Шапурко Вита Викторовна</dc:creator>
  <cp:keywords/>
  <dc:description/>
  <cp:lastModifiedBy>Шапурко Вита Викторовна</cp:lastModifiedBy>
  <cp:revision>1</cp:revision>
  <dcterms:created xsi:type="dcterms:W3CDTF">2024-03-01T01:46:00Z</dcterms:created>
  <dcterms:modified xsi:type="dcterms:W3CDTF">2024-03-01T01:48:00Z</dcterms:modified>
</cp:coreProperties>
</file>